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5"/>
        <w:gridCol w:w="3005"/>
        <w:gridCol w:w="3006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A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History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A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Document No. -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AA1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A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A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 No. 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AA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Dated: 27 August 2014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AA1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AA1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11AA1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</w:tbl>
    <w:p w:rsidR="00000000" w:rsidRDefault="00A11AA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Part 1 </w:t>
      </w:r>
      <w:proofErr w:type="gramStart"/>
      <w:r>
        <w:rPr>
          <w:rFonts w:ascii="Century Gothic" w:hAnsi="Century Gothic"/>
          <w:b/>
          <w:sz w:val="36"/>
          <w:szCs w:val="36"/>
          <w:u w:val="single"/>
        </w:rPr>
        <w:t>-  Preliminary</w:t>
      </w:r>
      <w:proofErr w:type="gramEnd"/>
    </w:p>
    <w:p w:rsidR="00000000" w:rsidRDefault="00A11AA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2. Purposes</w:t>
      </w:r>
    </w:p>
    <w:p w:rsidR="00000000" w:rsidRDefault="00A11A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Purposes of the Association are</w:t>
      </w:r>
    </w:p>
    <w:p w:rsidR="00000000" w:rsidRDefault="00A11A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assist the City of Monash in:</w:t>
      </w:r>
    </w:p>
    <w:p w:rsidR="00000000" w:rsidRDefault="00A11A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Protecting the natural environment of Damper Creek Reserve and their surrounding op</w:t>
      </w:r>
      <w:r>
        <w:rPr>
          <w:rFonts w:ascii="Century Gothic" w:hAnsi="Century Gothic"/>
          <w:sz w:val="24"/>
          <w:szCs w:val="24"/>
        </w:rPr>
        <w:t>en space;</w:t>
      </w:r>
    </w:p>
    <w:p w:rsidR="00000000" w:rsidRDefault="00A11A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Restoring the integrity of the stream;</w:t>
      </w:r>
    </w:p>
    <w:p w:rsidR="00000000" w:rsidRDefault="00A11A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Protecting significant flora and fauna and habitat links within the Reserve;</w:t>
      </w:r>
    </w:p>
    <w:p w:rsidR="00000000" w:rsidRDefault="00A11A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Protecting and restoring the recreation value of the Reserve and stream including upgrading the walking track;</w:t>
      </w:r>
    </w:p>
    <w:p w:rsidR="00000000" w:rsidRDefault="00A11A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Enhancing the obser</w:t>
      </w:r>
      <w:r>
        <w:rPr>
          <w:rFonts w:ascii="Century Gothic" w:hAnsi="Century Gothic"/>
          <w:sz w:val="24"/>
          <w:szCs w:val="24"/>
        </w:rPr>
        <w:t>vation of wildlife;</w:t>
      </w:r>
    </w:p>
    <w:p w:rsidR="00000000" w:rsidRDefault="00A11A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Controlling and where possible eradicating pest animals and plants;</w:t>
      </w:r>
    </w:p>
    <w:p w:rsidR="00000000" w:rsidRDefault="00A11A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Ensuring the stream and walking tracks are capable of sustaining anticipated increases in use;</w:t>
      </w:r>
    </w:p>
    <w:p w:rsidR="00000000" w:rsidRDefault="00A11A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Encouraging neighbours and the wider community to participate in the mana</w:t>
      </w:r>
      <w:r>
        <w:rPr>
          <w:rFonts w:ascii="Century Gothic" w:hAnsi="Century Gothic"/>
          <w:sz w:val="24"/>
          <w:szCs w:val="24"/>
        </w:rPr>
        <w:t>gement of the Reserve;</w:t>
      </w:r>
    </w:p>
    <w:p w:rsidR="00000000" w:rsidRDefault="00A11A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Encouraging the use of the Reserve as an educational resource consistent with objectives.</w:t>
      </w:r>
    </w:p>
    <w:p w:rsidR="00000000" w:rsidRDefault="00A11A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is the annexure to the above sections of the Model Rules for an Incorporated Association 2012 (Consumer Affairs)</w:t>
      </w:r>
    </w:p>
    <w:p w:rsidR="00000000" w:rsidRDefault="00A11AA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made</w:t>
      </w:r>
      <w:proofErr w:type="gramEnd"/>
      <w:r>
        <w:rPr>
          <w:rFonts w:ascii="Century Gothic" w:hAnsi="Century Gothic"/>
          <w:sz w:val="24"/>
          <w:szCs w:val="24"/>
        </w:rPr>
        <w:t xml:space="preserve"> this twenty-seventh </w:t>
      </w:r>
      <w:r>
        <w:rPr>
          <w:rFonts w:ascii="Century Gothic" w:hAnsi="Century Gothic"/>
          <w:sz w:val="24"/>
          <w:szCs w:val="24"/>
        </w:rPr>
        <w:t xml:space="preserve">day of August, 2014. </w:t>
      </w:r>
    </w:p>
    <w:p w:rsidR="00000000" w:rsidRDefault="00A11A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Signed:</w:t>
      </w:r>
    </w:p>
    <w:p w:rsidR="00000000" w:rsidRDefault="00A11A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President (Helen Clements)</w:t>
      </w:r>
    </w:p>
    <w:p w:rsidR="00000000" w:rsidRPr="00721189" w:rsidRDefault="00A11AA1">
      <w:pPr>
        <w:rPr>
          <w:rFonts w:ascii="Century Gothic" w:hAnsi="Century Gothic"/>
          <w:sz w:val="20"/>
          <w:szCs w:val="20"/>
        </w:rPr>
      </w:pPr>
    </w:p>
    <w:p w:rsidR="00000000" w:rsidRDefault="00A11A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Signed:</w:t>
      </w:r>
    </w:p>
    <w:p w:rsidR="00000000" w:rsidRDefault="00A11A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Secretary (Maryann Hawthorn)</w:t>
      </w:r>
    </w:p>
    <w:p w:rsidR="00000000" w:rsidRPr="00721189" w:rsidRDefault="00A11AA1">
      <w:pPr>
        <w:rPr>
          <w:rFonts w:ascii="Century Gothic" w:hAnsi="Century Gothic"/>
          <w:sz w:val="20"/>
          <w:szCs w:val="20"/>
        </w:rPr>
      </w:pPr>
    </w:p>
    <w:p w:rsidR="00000000" w:rsidRDefault="00A11A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Signed:</w:t>
      </w:r>
    </w:p>
    <w:p w:rsidR="00000000" w:rsidRPr="00721189" w:rsidRDefault="00A11AA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Treasurer (Kevin </w:t>
      </w:r>
      <w:proofErr w:type="spellStart"/>
      <w:r>
        <w:rPr>
          <w:rFonts w:ascii="Century Gothic" w:hAnsi="Century Gothic"/>
          <w:sz w:val="24"/>
          <w:szCs w:val="24"/>
        </w:rPr>
        <w:t>Ryland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000000" w:rsidRPr="00721189" w:rsidRDefault="00A11AA1">
      <w:pPr>
        <w:rPr>
          <w:rFonts w:ascii="Century Gothic" w:hAnsi="Century Gothic"/>
          <w:sz w:val="20"/>
          <w:szCs w:val="20"/>
        </w:rPr>
      </w:pPr>
    </w:p>
    <w:p w:rsidR="00A11AA1" w:rsidRDefault="00A11AA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 of Statement of Purposes……………………………………………………..</w:t>
      </w:r>
    </w:p>
    <w:sectPr w:rsidR="00A11AA1" w:rsidSect="0072118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E39"/>
    <w:multiLevelType w:val="hybridMultilevel"/>
    <w:tmpl w:val="D564D962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E8F0674"/>
    <w:multiLevelType w:val="hybridMultilevel"/>
    <w:tmpl w:val="94643066"/>
    <w:lvl w:ilvl="0" w:tplc="60587F3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D29"/>
    <w:rsid w:val="002C2831"/>
    <w:rsid w:val="006F7113"/>
    <w:rsid w:val="00712D29"/>
    <w:rsid w:val="00721189"/>
    <w:rsid w:val="00A1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BodySectionSubChar">
    <w:name w:val="Body Section (Sub) Char"/>
    <w:basedOn w:val="DefaultParagraphFont"/>
    <w:rPr>
      <w:rFonts w:ascii="Times New Roman" w:hAnsi="Times New Roman" w:cs="Times New Roman"/>
      <w:sz w:val="22"/>
      <w:szCs w:val="22"/>
      <w:lang w:val="en-AU" w:eastAsia="en-US" w:bidi="ar-SA"/>
    </w:rPr>
  </w:style>
  <w:style w:type="paragraph" w:customStyle="1" w:styleId="BodySectionSub">
    <w:name w:val="Body Section (Sub)"/>
    <w:next w:val="Normal"/>
    <w:pPr>
      <w:overflowPunct w:val="0"/>
      <w:autoSpaceDE w:val="0"/>
      <w:autoSpaceDN w:val="0"/>
      <w:adjustRightInd w:val="0"/>
      <w:spacing w:before="120"/>
      <w:ind w:left="1361"/>
    </w:pPr>
    <w:rPr>
      <w:rFonts w:ascii="Calibri" w:hAnsi="Calibri"/>
      <w:sz w:val="24"/>
      <w:szCs w:val="22"/>
      <w:lang w:eastAsia="en-US"/>
    </w:rPr>
  </w:style>
  <w:style w:type="paragraph" w:customStyle="1" w:styleId="DraftHeading1">
    <w:name w:val="Draft Heading 1"/>
    <w:basedOn w:val="Normal"/>
    <w:next w:val="Normal"/>
    <w:pPr>
      <w:overflowPunct w:val="0"/>
      <w:autoSpaceDE w:val="0"/>
      <w:autoSpaceDN w:val="0"/>
      <w:adjustRightInd w:val="0"/>
      <w:spacing w:before="120"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paragraph" w:customStyle="1" w:styleId="Heading-DIVISION">
    <w:name w:val="Heading - DIVISION"/>
    <w:next w:val="Normal"/>
    <w:pPr>
      <w:overflowPunct w:val="0"/>
      <w:autoSpaceDE w:val="0"/>
      <w:autoSpaceDN w:val="0"/>
      <w:adjustRightInd w:val="0"/>
      <w:spacing w:before="240" w:after="120"/>
      <w:jc w:val="center"/>
      <w:outlineLvl w:val="1"/>
    </w:pPr>
    <w:rPr>
      <w:b/>
      <w:sz w:val="24"/>
      <w:lang w:eastAsia="en-US"/>
    </w:rPr>
  </w:style>
  <w:style w:type="paragraph" w:customStyle="1" w:styleId="DraftSectionNote">
    <w:name w:val="Draft Section Note"/>
    <w:next w:val="Normal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pPr>
      <w:spacing w:before="1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:creator>Helen Clements</dc:creator>
  <cp:lastModifiedBy>PJ</cp:lastModifiedBy>
  <cp:revision>2</cp:revision>
  <dcterms:created xsi:type="dcterms:W3CDTF">2021-12-28T10:00:00Z</dcterms:created>
  <dcterms:modified xsi:type="dcterms:W3CDTF">2021-12-28T10:00:00Z</dcterms:modified>
</cp:coreProperties>
</file>